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115" w:rsidRDefault="00814115" w:rsidP="00814115">
      <w:pPr>
        <w:spacing w:line="480" w:lineRule="auto"/>
        <w:jc w:val="center"/>
        <w:rPr>
          <w:rFonts w:ascii="Times New Roman" w:hAnsi="Times New Roman" w:cs="Times New Roman"/>
          <w:sz w:val="24"/>
          <w:szCs w:val="24"/>
        </w:rPr>
      </w:pPr>
      <w:bookmarkStart w:id="0" w:name="_GoBack"/>
      <w:bookmarkEnd w:id="0"/>
    </w:p>
    <w:p w:rsidR="00814115" w:rsidRDefault="00814115" w:rsidP="00814115">
      <w:pPr>
        <w:spacing w:line="480" w:lineRule="auto"/>
        <w:jc w:val="center"/>
        <w:rPr>
          <w:rFonts w:ascii="Times New Roman" w:hAnsi="Times New Roman" w:cs="Times New Roman"/>
          <w:sz w:val="24"/>
          <w:szCs w:val="24"/>
        </w:rPr>
      </w:pPr>
    </w:p>
    <w:p w:rsidR="00814115" w:rsidRDefault="00814115" w:rsidP="00814115">
      <w:pPr>
        <w:spacing w:line="480" w:lineRule="auto"/>
        <w:jc w:val="center"/>
        <w:rPr>
          <w:rFonts w:ascii="Times New Roman" w:hAnsi="Times New Roman" w:cs="Times New Roman"/>
          <w:sz w:val="24"/>
          <w:szCs w:val="24"/>
        </w:rPr>
      </w:pPr>
    </w:p>
    <w:p w:rsidR="00814115" w:rsidRDefault="00814115" w:rsidP="00814115">
      <w:pPr>
        <w:spacing w:line="480" w:lineRule="auto"/>
        <w:jc w:val="center"/>
        <w:rPr>
          <w:rFonts w:ascii="Times New Roman" w:hAnsi="Times New Roman" w:cs="Times New Roman"/>
          <w:sz w:val="24"/>
          <w:szCs w:val="24"/>
        </w:rPr>
      </w:pPr>
    </w:p>
    <w:p w:rsidR="00814115" w:rsidRDefault="00814115" w:rsidP="00814115">
      <w:pPr>
        <w:spacing w:line="480" w:lineRule="auto"/>
        <w:jc w:val="center"/>
        <w:rPr>
          <w:rFonts w:ascii="Times New Roman" w:hAnsi="Times New Roman" w:cs="Times New Roman"/>
          <w:sz w:val="24"/>
          <w:szCs w:val="24"/>
        </w:rPr>
      </w:pPr>
    </w:p>
    <w:p w:rsidR="00814115" w:rsidRPr="00814115" w:rsidRDefault="00814115" w:rsidP="00814115">
      <w:pPr>
        <w:spacing w:line="480" w:lineRule="auto"/>
        <w:jc w:val="center"/>
        <w:rPr>
          <w:rFonts w:ascii="Times New Roman" w:hAnsi="Times New Roman" w:cs="Times New Roman"/>
          <w:sz w:val="24"/>
          <w:szCs w:val="24"/>
        </w:rPr>
      </w:pPr>
      <w:r w:rsidRPr="00814115">
        <w:rPr>
          <w:rFonts w:ascii="Times New Roman" w:hAnsi="Times New Roman" w:cs="Times New Roman"/>
          <w:sz w:val="24"/>
          <w:szCs w:val="24"/>
        </w:rPr>
        <w:t>Leading Organizational Change</w:t>
      </w:r>
    </w:p>
    <w:p w:rsidR="00814115" w:rsidRPr="00814115" w:rsidRDefault="00814115" w:rsidP="00814115">
      <w:pPr>
        <w:spacing w:line="480" w:lineRule="auto"/>
        <w:jc w:val="center"/>
        <w:rPr>
          <w:rFonts w:ascii="Times New Roman" w:hAnsi="Times New Roman" w:cs="Times New Roman"/>
          <w:sz w:val="24"/>
          <w:szCs w:val="24"/>
        </w:rPr>
      </w:pPr>
      <w:r w:rsidRPr="00814115">
        <w:rPr>
          <w:rFonts w:ascii="Times New Roman" w:hAnsi="Times New Roman" w:cs="Times New Roman"/>
          <w:sz w:val="24"/>
          <w:szCs w:val="24"/>
        </w:rPr>
        <w:t>Name</w:t>
      </w:r>
    </w:p>
    <w:p w:rsidR="00814115" w:rsidRPr="00814115" w:rsidRDefault="00814115" w:rsidP="00814115">
      <w:pPr>
        <w:spacing w:line="480" w:lineRule="auto"/>
        <w:jc w:val="center"/>
        <w:rPr>
          <w:rFonts w:ascii="Times New Roman" w:hAnsi="Times New Roman" w:cs="Times New Roman"/>
          <w:sz w:val="24"/>
          <w:szCs w:val="24"/>
        </w:rPr>
      </w:pPr>
      <w:r w:rsidRPr="00814115">
        <w:rPr>
          <w:rFonts w:ascii="Times New Roman" w:hAnsi="Times New Roman" w:cs="Times New Roman"/>
          <w:sz w:val="24"/>
          <w:szCs w:val="24"/>
        </w:rPr>
        <w:t>Institution</w:t>
      </w:r>
    </w:p>
    <w:p w:rsidR="00814115" w:rsidRPr="00814115" w:rsidRDefault="00814115" w:rsidP="00814115">
      <w:pPr>
        <w:spacing w:line="480" w:lineRule="auto"/>
        <w:jc w:val="center"/>
        <w:rPr>
          <w:rFonts w:ascii="Times New Roman" w:hAnsi="Times New Roman" w:cs="Times New Roman"/>
          <w:sz w:val="24"/>
          <w:szCs w:val="24"/>
        </w:rPr>
      </w:pPr>
      <w:r w:rsidRPr="00814115">
        <w:rPr>
          <w:rFonts w:ascii="Times New Roman" w:hAnsi="Times New Roman" w:cs="Times New Roman"/>
          <w:sz w:val="24"/>
          <w:szCs w:val="24"/>
        </w:rPr>
        <w:t>Course Information</w:t>
      </w: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Default="00814115" w:rsidP="00814115">
      <w:pPr>
        <w:spacing w:line="480" w:lineRule="auto"/>
        <w:rPr>
          <w:rFonts w:ascii="Times New Roman" w:hAnsi="Times New Roman" w:cs="Times New Roman"/>
          <w:sz w:val="24"/>
          <w:szCs w:val="24"/>
        </w:rPr>
      </w:pPr>
    </w:p>
    <w:p w:rsidR="00814115" w:rsidRPr="00814115" w:rsidRDefault="00814115" w:rsidP="00814115">
      <w:pPr>
        <w:spacing w:line="480" w:lineRule="auto"/>
        <w:jc w:val="center"/>
        <w:rPr>
          <w:rFonts w:ascii="Times New Roman" w:hAnsi="Times New Roman" w:cs="Times New Roman"/>
          <w:sz w:val="24"/>
          <w:szCs w:val="24"/>
        </w:rPr>
      </w:pPr>
      <w:r w:rsidRPr="00814115">
        <w:rPr>
          <w:rFonts w:ascii="Times New Roman" w:hAnsi="Times New Roman" w:cs="Times New Roman"/>
          <w:sz w:val="24"/>
          <w:szCs w:val="24"/>
        </w:rPr>
        <w:lastRenderedPageBreak/>
        <w:t>Leading Organizational Change</w:t>
      </w:r>
    </w:p>
    <w:p w:rsidR="000A0897" w:rsidRPr="00814115" w:rsidRDefault="008B6C9A" w:rsidP="00814115">
      <w:pPr>
        <w:spacing w:line="480" w:lineRule="auto"/>
        <w:ind w:firstLine="720"/>
        <w:rPr>
          <w:rFonts w:ascii="Times New Roman" w:hAnsi="Times New Roman" w:cs="Times New Roman"/>
          <w:sz w:val="24"/>
          <w:szCs w:val="24"/>
        </w:rPr>
      </w:pPr>
      <w:r w:rsidRPr="00814115">
        <w:rPr>
          <w:rFonts w:ascii="Times New Roman" w:hAnsi="Times New Roman" w:cs="Times New Roman"/>
          <w:sz w:val="24"/>
          <w:szCs w:val="24"/>
        </w:rPr>
        <w:t xml:space="preserve">Organizational leaders have the primary responsibility of influencing and guiding the people under them. The leader directly influences the ability of the organizational to achieve its goals. There are various factors that determine the success and adaptability of an organizational leader. Adaptability is the ability of the leader to challenge their underlying assumptions and personal values in order to consider better alternatives for the achievement of company goals. Adaptability is a vital skill that enables leaders to </w:t>
      </w:r>
      <w:r w:rsidR="008C5DD5" w:rsidRPr="00814115">
        <w:rPr>
          <w:rFonts w:ascii="Times New Roman" w:hAnsi="Times New Roman" w:cs="Times New Roman"/>
          <w:sz w:val="24"/>
          <w:szCs w:val="24"/>
        </w:rPr>
        <w:t xml:space="preserve">use environmental changes to move the organization forward. The capacity to adapt allows the organization to maintain success because it will constantly be aware of new threats and opportunities. Adaptability is largely influenced by the ability of the leader to change established ideas and the ability of the leader to determine vital components for success in new situations. </w:t>
      </w:r>
    </w:p>
    <w:p w:rsidR="003566DF" w:rsidRPr="00814115" w:rsidRDefault="008C5DD5" w:rsidP="00814115">
      <w:pPr>
        <w:spacing w:line="480" w:lineRule="auto"/>
        <w:ind w:firstLine="720"/>
        <w:rPr>
          <w:rFonts w:ascii="Times New Roman" w:hAnsi="Times New Roman" w:cs="Times New Roman"/>
          <w:sz w:val="24"/>
          <w:szCs w:val="24"/>
        </w:rPr>
      </w:pPr>
      <w:r w:rsidRPr="00814115">
        <w:rPr>
          <w:rFonts w:ascii="Times New Roman" w:hAnsi="Times New Roman" w:cs="Times New Roman"/>
          <w:sz w:val="24"/>
          <w:szCs w:val="24"/>
        </w:rPr>
        <w:t xml:space="preserve">Organizational environment and resources are an important factor that determine adaptability and success. Each organization has </w:t>
      </w:r>
      <w:r w:rsidR="00A36BBD" w:rsidRPr="00814115">
        <w:rPr>
          <w:rFonts w:ascii="Times New Roman" w:hAnsi="Times New Roman" w:cs="Times New Roman"/>
          <w:sz w:val="24"/>
          <w:szCs w:val="24"/>
        </w:rPr>
        <w:t>its unique work environment characterized by different values from the different employees who work for the company. The values that are incorporated into the organization from past leaders and employees may not be effective for new challenges or opportunities</w:t>
      </w:r>
      <w:r w:rsidR="00814115" w:rsidRPr="00814115">
        <w:rPr>
          <w:rFonts w:ascii="Times New Roman" w:hAnsi="Times New Roman" w:cs="Times New Roman"/>
          <w:sz w:val="24"/>
          <w:szCs w:val="24"/>
        </w:rPr>
        <w:t xml:space="preserve"> (Wagner III &amp; Hollenbeck, 2014)</w:t>
      </w:r>
      <w:r w:rsidR="00A36BBD" w:rsidRPr="00814115">
        <w:rPr>
          <w:rFonts w:ascii="Times New Roman" w:hAnsi="Times New Roman" w:cs="Times New Roman"/>
          <w:sz w:val="24"/>
          <w:szCs w:val="24"/>
        </w:rPr>
        <w:t>. It is critical for the leader to be able to determine how established goals, values and concepts define the performance and direction of the organization. Organizational resources are another critical factor in determining adaptability and success of the leader. Technology, finances and staff are examp</w:t>
      </w:r>
      <w:r w:rsidR="003566DF" w:rsidRPr="00814115">
        <w:rPr>
          <w:rFonts w:ascii="Times New Roman" w:hAnsi="Times New Roman" w:cs="Times New Roman"/>
          <w:sz w:val="24"/>
          <w:szCs w:val="24"/>
        </w:rPr>
        <w:t>les of organizational resources. The quality and availability of these resources affect how well the leader can enforce strategies aimed at improving adaptability. For instance, a company that is faced with the opportunity for expansion through digital platforms can adapt if the technological resources are good enough to set a foundation for growth and integration of new technologies.</w:t>
      </w:r>
    </w:p>
    <w:p w:rsidR="006B1ECF" w:rsidRPr="00814115" w:rsidRDefault="003566DF" w:rsidP="00814115">
      <w:pPr>
        <w:spacing w:line="480" w:lineRule="auto"/>
        <w:ind w:firstLine="720"/>
        <w:rPr>
          <w:rFonts w:ascii="Times New Roman" w:hAnsi="Times New Roman" w:cs="Times New Roman"/>
          <w:sz w:val="24"/>
          <w:szCs w:val="24"/>
        </w:rPr>
      </w:pPr>
      <w:r w:rsidRPr="00814115">
        <w:rPr>
          <w:rFonts w:ascii="Times New Roman" w:hAnsi="Times New Roman" w:cs="Times New Roman"/>
          <w:sz w:val="24"/>
          <w:szCs w:val="24"/>
        </w:rPr>
        <w:lastRenderedPageBreak/>
        <w:t>The ability of an organizational leader to take calculated risks is a critical factor in adaptability and success of the organization. The leader may use experimentation or deduction to predict opportunities and challenges that may arise. It is possible for the leader to make reasonably accurate forecasts using innovative approaches and technologies. Forecasts were traditionally focused on the potential performance of products and services</w:t>
      </w:r>
      <w:r w:rsidR="00E72EFB" w:rsidRPr="00814115">
        <w:rPr>
          <w:rFonts w:ascii="Times New Roman" w:hAnsi="Times New Roman" w:cs="Times New Roman"/>
          <w:sz w:val="24"/>
          <w:szCs w:val="24"/>
        </w:rPr>
        <w:t xml:space="preserve"> (Cameron &amp; Green, 2015)</w:t>
      </w:r>
      <w:r w:rsidRPr="00814115">
        <w:rPr>
          <w:rFonts w:ascii="Times New Roman" w:hAnsi="Times New Roman" w:cs="Times New Roman"/>
          <w:sz w:val="24"/>
          <w:szCs w:val="24"/>
        </w:rPr>
        <w:t>. However, there is a need to consider the future impact of company strategies, culture and the business model. An effective leader should be ab</w:t>
      </w:r>
      <w:r w:rsidR="000C2794" w:rsidRPr="00814115">
        <w:rPr>
          <w:rFonts w:ascii="Times New Roman" w:hAnsi="Times New Roman" w:cs="Times New Roman"/>
          <w:sz w:val="24"/>
          <w:szCs w:val="24"/>
        </w:rPr>
        <w:t xml:space="preserve">le to use data to </w:t>
      </w:r>
      <w:r w:rsidR="007757B8" w:rsidRPr="00814115">
        <w:rPr>
          <w:rFonts w:ascii="Times New Roman" w:hAnsi="Times New Roman" w:cs="Times New Roman"/>
          <w:sz w:val="24"/>
          <w:szCs w:val="24"/>
        </w:rPr>
        <w:t xml:space="preserve">leverage assets and capabilities for improved performance. </w:t>
      </w:r>
    </w:p>
    <w:p w:rsidR="008C5DD5" w:rsidRPr="00814115" w:rsidRDefault="0099023C" w:rsidP="00814115">
      <w:pPr>
        <w:spacing w:line="480" w:lineRule="auto"/>
        <w:ind w:firstLine="720"/>
        <w:rPr>
          <w:rFonts w:ascii="Times New Roman" w:hAnsi="Times New Roman" w:cs="Times New Roman"/>
          <w:sz w:val="24"/>
          <w:szCs w:val="24"/>
        </w:rPr>
      </w:pPr>
      <w:r w:rsidRPr="00814115">
        <w:rPr>
          <w:rFonts w:ascii="Times New Roman" w:hAnsi="Times New Roman" w:cs="Times New Roman"/>
          <w:sz w:val="24"/>
          <w:szCs w:val="24"/>
        </w:rPr>
        <w:t xml:space="preserve">The ability of a leader to develop others and develop personally is a critical factor that influences adaptability and success. An effective leader is one who is able to develop skills, knowledge, values and preferences in other members of the organization. The result is that innovation and adaptability can be achieved from more people within the organization. </w:t>
      </w:r>
      <w:r w:rsidR="003566DF" w:rsidRPr="00814115">
        <w:rPr>
          <w:rFonts w:ascii="Times New Roman" w:hAnsi="Times New Roman" w:cs="Times New Roman"/>
          <w:sz w:val="24"/>
          <w:szCs w:val="24"/>
        </w:rPr>
        <w:t xml:space="preserve"> </w:t>
      </w:r>
      <w:r w:rsidR="00E72EFB" w:rsidRPr="00814115">
        <w:rPr>
          <w:rFonts w:ascii="Times New Roman" w:hAnsi="Times New Roman" w:cs="Times New Roman"/>
          <w:sz w:val="24"/>
          <w:szCs w:val="24"/>
        </w:rPr>
        <w:t xml:space="preserve">The leader should be able to monitor areas of interest in others to address emerging threats and opportunities. This is a core determining factor in improving adaptability in the organization. The leader should not hold exclusive responsibility for innovation and adaptation. The entire organization should be able to solve unique environmental situations using learning and adaptation. The ability of the leader to develop critical skills in others should be supplemented by the ability of self-learning and growth. This is made possible by understanding of self, with the leader identifying underlying ideas and assumptions to determine possible areas of change. Leadership qualities should be instilled and developed in the leader as well as in others. </w:t>
      </w:r>
    </w:p>
    <w:p w:rsidR="00814115" w:rsidRDefault="00814115" w:rsidP="00814115">
      <w:pPr>
        <w:spacing w:line="480" w:lineRule="auto"/>
        <w:jc w:val="center"/>
        <w:rPr>
          <w:rFonts w:ascii="Times New Roman" w:hAnsi="Times New Roman" w:cs="Times New Roman"/>
          <w:sz w:val="24"/>
          <w:szCs w:val="24"/>
        </w:rPr>
      </w:pPr>
    </w:p>
    <w:p w:rsidR="00814115" w:rsidRDefault="00814115" w:rsidP="00814115">
      <w:pPr>
        <w:spacing w:line="480" w:lineRule="auto"/>
        <w:jc w:val="center"/>
        <w:rPr>
          <w:rFonts w:ascii="Times New Roman" w:hAnsi="Times New Roman" w:cs="Times New Roman"/>
          <w:sz w:val="24"/>
          <w:szCs w:val="24"/>
        </w:rPr>
      </w:pPr>
    </w:p>
    <w:p w:rsidR="00E72EFB" w:rsidRPr="00814115" w:rsidRDefault="00E72EFB" w:rsidP="00814115">
      <w:pPr>
        <w:spacing w:line="480" w:lineRule="auto"/>
        <w:jc w:val="center"/>
        <w:rPr>
          <w:rFonts w:ascii="Times New Roman" w:hAnsi="Times New Roman" w:cs="Times New Roman"/>
          <w:sz w:val="24"/>
          <w:szCs w:val="24"/>
        </w:rPr>
      </w:pPr>
      <w:r w:rsidRPr="00814115">
        <w:rPr>
          <w:rFonts w:ascii="Times New Roman" w:hAnsi="Times New Roman" w:cs="Times New Roman"/>
          <w:sz w:val="24"/>
          <w:szCs w:val="24"/>
        </w:rPr>
        <w:lastRenderedPageBreak/>
        <w:t>References</w:t>
      </w:r>
    </w:p>
    <w:p w:rsidR="00E72EFB" w:rsidRPr="00814115" w:rsidRDefault="00E72EFB" w:rsidP="00814115">
      <w:pPr>
        <w:spacing w:line="480" w:lineRule="auto"/>
        <w:ind w:left="720" w:hanging="720"/>
        <w:rPr>
          <w:rFonts w:ascii="Times New Roman" w:hAnsi="Times New Roman" w:cs="Times New Roman"/>
          <w:sz w:val="24"/>
          <w:szCs w:val="24"/>
        </w:rPr>
      </w:pPr>
      <w:r w:rsidRPr="00814115">
        <w:rPr>
          <w:rFonts w:ascii="Times New Roman" w:hAnsi="Times New Roman" w:cs="Times New Roman"/>
          <w:sz w:val="24"/>
          <w:szCs w:val="24"/>
        </w:rPr>
        <w:t xml:space="preserve">Cameron, E., &amp; Green, M. (2015). </w:t>
      </w:r>
      <w:r w:rsidRPr="00814115">
        <w:rPr>
          <w:rFonts w:ascii="Times New Roman" w:hAnsi="Times New Roman" w:cs="Times New Roman"/>
          <w:i/>
          <w:sz w:val="24"/>
          <w:szCs w:val="24"/>
        </w:rPr>
        <w:t>Making sense of change management: A complete guide to the models, tools and techniques of organizational change</w:t>
      </w:r>
      <w:r w:rsidRPr="00814115">
        <w:rPr>
          <w:rFonts w:ascii="Times New Roman" w:hAnsi="Times New Roman" w:cs="Times New Roman"/>
          <w:sz w:val="24"/>
          <w:szCs w:val="24"/>
        </w:rPr>
        <w:t xml:space="preserve">. Kogan Page Publishers. </w:t>
      </w:r>
    </w:p>
    <w:p w:rsidR="00E72EFB" w:rsidRPr="00814115" w:rsidRDefault="00E72EFB" w:rsidP="00814115">
      <w:pPr>
        <w:spacing w:line="480" w:lineRule="auto"/>
        <w:ind w:left="720" w:hanging="720"/>
        <w:rPr>
          <w:rFonts w:ascii="Times New Roman" w:hAnsi="Times New Roman" w:cs="Times New Roman"/>
          <w:sz w:val="24"/>
          <w:szCs w:val="24"/>
        </w:rPr>
      </w:pPr>
      <w:r w:rsidRPr="00814115">
        <w:rPr>
          <w:rFonts w:ascii="Times New Roman" w:hAnsi="Times New Roman" w:cs="Times New Roman"/>
          <w:sz w:val="24"/>
          <w:szCs w:val="24"/>
        </w:rPr>
        <w:t xml:space="preserve">Wagner III, J. A., &amp; Hollenbeck, J. R. (2014). </w:t>
      </w:r>
      <w:r w:rsidRPr="00814115">
        <w:rPr>
          <w:rFonts w:ascii="Times New Roman" w:hAnsi="Times New Roman" w:cs="Times New Roman"/>
          <w:i/>
          <w:sz w:val="24"/>
          <w:szCs w:val="24"/>
        </w:rPr>
        <w:t>Organizational behavior: Securing competitive advantage</w:t>
      </w:r>
      <w:r w:rsidRPr="00814115">
        <w:rPr>
          <w:rFonts w:ascii="Times New Roman" w:hAnsi="Times New Roman" w:cs="Times New Roman"/>
          <w:sz w:val="24"/>
          <w:szCs w:val="24"/>
        </w:rPr>
        <w:t xml:space="preserve">. Routledge. </w:t>
      </w:r>
    </w:p>
    <w:sectPr w:rsidR="00E72EFB" w:rsidRPr="00814115" w:rsidSect="008141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138B" w:rsidRDefault="003C138B" w:rsidP="00814115">
      <w:pPr>
        <w:spacing w:after="0" w:line="240" w:lineRule="auto"/>
      </w:pPr>
      <w:r>
        <w:separator/>
      </w:r>
    </w:p>
  </w:endnote>
  <w:endnote w:type="continuationSeparator" w:id="0">
    <w:p w:rsidR="003C138B" w:rsidRDefault="003C138B" w:rsidP="00814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138B" w:rsidRDefault="003C138B" w:rsidP="00814115">
      <w:pPr>
        <w:spacing w:after="0" w:line="240" w:lineRule="auto"/>
      </w:pPr>
      <w:r>
        <w:separator/>
      </w:r>
    </w:p>
  </w:footnote>
  <w:footnote w:type="continuationSeparator" w:id="0">
    <w:p w:rsidR="003C138B" w:rsidRDefault="003C138B" w:rsidP="00814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38037"/>
      <w:docPartObj>
        <w:docPartGallery w:val="Page Numbers (Top of Page)"/>
        <w:docPartUnique/>
      </w:docPartObj>
    </w:sdtPr>
    <w:sdtEndPr>
      <w:rPr>
        <w:rFonts w:ascii="Times New Roman" w:hAnsi="Times New Roman" w:cs="Times New Roman"/>
        <w:noProof/>
        <w:sz w:val="24"/>
        <w:szCs w:val="24"/>
      </w:rPr>
    </w:sdtEndPr>
    <w:sdtContent>
      <w:p w:rsidR="00814115" w:rsidRPr="00814115" w:rsidRDefault="00814115">
        <w:pPr>
          <w:pStyle w:val="Header"/>
          <w:jc w:val="right"/>
          <w:rPr>
            <w:rFonts w:ascii="Times New Roman" w:hAnsi="Times New Roman" w:cs="Times New Roman"/>
            <w:sz w:val="24"/>
            <w:szCs w:val="24"/>
          </w:rPr>
        </w:pPr>
        <w:r w:rsidRPr="00814115">
          <w:rPr>
            <w:rFonts w:ascii="Times New Roman" w:hAnsi="Times New Roman" w:cs="Times New Roman"/>
            <w:sz w:val="24"/>
            <w:szCs w:val="24"/>
          </w:rPr>
          <w:t>CHANGE MANAGEMENT</w:t>
        </w:r>
        <w:r w:rsidRPr="00814115">
          <w:rPr>
            <w:rFonts w:ascii="Times New Roman" w:hAnsi="Times New Roman" w:cs="Times New Roman"/>
            <w:sz w:val="24"/>
            <w:szCs w:val="24"/>
          </w:rPr>
          <w:tab/>
        </w:r>
        <w:r w:rsidRPr="00814115">
          <w:rPr>
            <w:rFonts w:ascii="Times New Roman" w:hAnsi="Times New Roman" w:cs="Times New Roman"/>
            <w:sz w:val="24"/>
            <w:szCs w:val="24"/>
          </w:rPr>
          <w:tab/>
        </w:r>
        <w:r w:rsidRPr="00814115">
          <w:rPr>
            <w:rFonts w:ascii="Times New Roman" w:hAnsi="Times New Roman" w:cs="Times New Roman"/>
            <w:sz w:val="24"/>
            <w:szCs w:val="24"/>
          </w:rPr>
          <w:fldChar w:fldCharType="begin"/>
        </w:r>
        <w:r w:rsidRPr="00814115">
          <w:rPr>
            <w:rFonts w:ascii="Times New Roman" w:hAnsi="Times New Roman" w:cs="Times New Roman"/>
            <w:sz w:val="24"/>
            <w:szCs w:val="24"/>
          </w:rPr>
          <w:instrText xml:space="preserve"> PAGE   \* MERGEFORMAT </w:instrText>
        </w:r>
        <w:r w:rsidRPr="00814115">
          <w:rPr>
            <w:rFonts w:ascii="Times New Roman" w:hAnsi="Times New Roman" w:cs="Times New Roman"/>
            <w:sz w:val="24"/>
            <w:szCs w:val="24"/>
          </w:rPr>
          <w:fldChar w:fldCharType="separate"/>
        </w:r>
        <w:r>
          <w:rPr>
            <w:rFonts w:ascii="Times New Roman" w:hAnsi="Times New Roman" w:cs="Times New Roman"/>
            <w:noProof/>
            <w:sz w:val="24"/>
            <w:szCs w:val="24"/>
          </w:rPr>
          <w:t>4</w:t>
        </w:r>
        <w:r w:rsidRPr="00814115">
          <w:rPr>
            <w:rFonts w:ascii="Times New Roman" w:hAnsi="Times New Roman" w:cs="Times New Roman"/>
            <w:noProof/>
            <w:sz w:val="24"/>
            <w:szCs w:val="24"/>
          </w:rPr>
          <w:fldChar w:fldCharType="end"/>
        </w:r>
      </w:p>
    </w:sdtContent>
  </w:sdt>
  <w:p w:rsidR="00814115" w:rsidRDefault="00814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4115" w:rsidRPr="00814115" w:rsidRDefault="00814115">
    <w:pPr>
      <w:pStyle w:val="Header"/>
      <w:rPr>
        <w:rFonts w:ascii="Times New Roman" w:hAnsi="Times New Roman" w:cs="Times New Roman"/>
        <w:sz w:val="24"/>
        <w:szCs w:val="24"/>
      </w:rPr>
    </w:pPr>
    <w:r w:rsidRPr="00814115">
      <w:rPr>
        <w:rFonts w:ascii="Times New Roman" w:hAnsi="Times New Roman" w:cs="Times New Roman"/>
        <w:sz w:val="24"/>
        <w:szCs w:val="24"/>
      </w:rPr>
      <w:t>Running head: CHANGE MANAGEMENT</w:t>
    </w:r>
    <w:r w:rsidRPr="00814115">
      <w:rPr>
        <w:rFonts w:ascii="Times New Roman" w:hAnsi="Times New Roman" w:cs="Times New Roman"/>
        <w:sz w:val="24"/>
        <w:szCs w:val="24"/>
      </w:rPr>
      <w:tab/>
    </w:r>
    <w:r w:rsidRPr="0081411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yNzIzsLSwNDcxNzBW0lEKTi0uzszPAykwrAUA7bkzJSwAAAA="/>
  </w:docVars>
  <w:rsids>
    <w:rsidRoot w:val="008B6C9A"/>
    <w:rsid w:val="000C2794"/>
    <w:rsid w:val="003566DF"/>
    <w:rsid w:val="003C138B"/>
    <w:rsid w:val="004C4519"/>
    <w:rsid w:val="00577D9C"/>
    <w:rsid w:val="006B1ECF"/>
    <w:rsid w:val="007757B8"/>
    <w:rsid w:val="00814115"/>
    <w:rsid w:val="008B6C9A"/>
    <w:rsid w:val="008C5DD5"/>
    <w:rsid w:val="0099023C"/>
    <w:rsid w:val="00A36BBD"/>
    <w:rsid w:val="00C510D4"/>
    <w:rsid w:val="00E041A6"/>
    <w:rsid w:val="00E7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1EC4"/>
  <w15:chartTrackingRefBased/>
  <w15:docId w15:val="{56E519E7-5915-447D-AB8C-9A4BD581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115"/>
  </w:style>
  <w:style w:type="paragraph" w:styleId="Footer">
    <w:name w:val="footer"/>
    <w:basedOn w:val="Normal"/>
    <w:link w:val="FooterChar"/>
    <w:uiPriority w:val="99"/>
    <w:unhideWhenUsed/>
    <w:rsid w:val="00814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2017-11-04T14:07:00Z</dcterms:created>
  <dcterms:modified xsi:type="dcterms:W3CDTF">2017-11-04T14:07:00Z</dcterms:modified>
</cp:coreProperties>
</file>